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76" w:rsidRDefault="00FD6397" w:rsidP="00043069">
      <w:pPr>
        <w:jc w:val="center"/>
        <w:rPr>
          <w:rFonts w:asciiTheme="minorHAnsi" w:eastAsia="Times New Roman" w:hAnsiTheme="minorHAnsi" w:cs="Arial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C79B77" wp14:editId="58A41F1D">
            <wp:simplePos x="0" y="0"/>
            <wp:positionH relativeFrom="column">
              <wp:posOffset>113361</wp:posOffset>
            </wp:positionH>
            <wp:positionV relativeFrom="paragraph">
              <wp:posOffset>-385445</wp:posOffset>
            </wp:positionV>
            <wp:extent cx="1837690" cy="777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77724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7070A4" wp14:editId="629E0F8E">
                <wp:simplePos x="0" y="0"/>
                <wp:positionH relativeFrom="column">
                  <wp:posOffset>35560</wp:posOffset>
                </wp:positionH>
                <wp:positionV relativeFrom="paragraph">
                  <wp:posOffset>-478155</wp:posOffset>
                </wp:positionV>
                <wp:extent cx="6400800" cy="9372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37260"/>
                        </a:xfrm>
                        <a:prstGeom prst="rect">
                          <a:avLst/>
                        </a:prstGeom>
                        <a:solidFill>
                          <a:srgbClr val="ECF78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1676" w:rsidRPr="00C969F6" w:rsidRDefault="00BB1676" w:rsidP="00BB1676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69F6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JOB AIDS AND RESOURCES</w:t>
                            </w:r>
                          </w:p>
                          <w:p w:rsidR="00BB1676" w:rsidRPr="00C969F6" w:rsidRDefault="005E028B" w:rsidP="00BB1676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sz w:val="32"/>
                                <w:szCs w:val="28"/>
                              </w:rPr>
                            </w:pPr>
                            <w:r w:rsidRPr="00C969F6">
                              <w:rPr>
                                <w:rFonts w:ascii="Century Gothic" w:hAnsi="Century Gothic"/>
                                <w:bCs/>
                                <w:sz w:val="32"/>
                                <w:szCs w:val="28"/>
                              </w:rPr>
                              <w:t>Layoff Plan Sample (Template #3</w:t>
                            </w:r>
                            <w:r w:rsidR="0002628B" w:rsidRPr="00C969F6">
                              <w:rPr>
                                <w:rFonts w:ascii="Century Gothic" w:hAnsi="Century Gothic"/>
                                <w:bCs/>
                                <w:sz w:val="32"/>
                                <w:szCs w:val="28"/>
                              </w:rPr>
                              <w:t>)</w:t>
                            </w:r>
                            <w:r w:rsidR="003A3DA0" w:rsidRPr="00C969F6">
                              <w:rPr>
                                <w:rFonts w:ascii="Century Gothic" w:hAnsi="Century Gothic"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E80260" w:rsidRPr="00C969F6" w:rsidRDefault="00E80260" w:rsidP="00BB1676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</w:rPr>
                            </w:pPr>
                            <w:r w:rsidRPr="00C969F6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</w:rPr>
                              <w:t>Revised 10/17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7070A4" id="Rectangle 1" o:spid="_x0000_s1026" style="position:absolute;left:0;text-align:left;margin-left:2.8pt;margin-top:-37.65pt;width:7in;height:73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" fillcolor="#ecf785" strokecolor="black [3213]" strokeweight="1pt">
                <v:textbox>
                  <w:txbxContent>
                    <w:p w:rsidR="00BB1676" w:rsidRPr="00C969F6" w:rsidRDefault="00BB1676" w:rsidP="00BB1676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C969F6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JOB AIDS AND RESOURCES</w:t>
                      </w:r>
                    </w:p>
                    <w:p w:rsidR="00BB1676" w:rsidRPr="00C969F6" w:rsidRDefault="005E028B" w:rsidP="00BB1676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sz w:val="32"/>
                          <w:szCs w:val="28"/>
                        </w:rPr>
                      </w:pPr>
                      <w:r w:rsidRPr="00C969F6">
                        <w:rPr>
                          <w:rFonts w:ascii="Century Gothic" w:hAnsi="Century Gothic"/>
                          <w:bCs/>
                          <w:sz w:val="32"/>
                          <w:szCs w:val="28"/>
                        </w:rPr>
                        <w:t>Layoff Plan Sample (Template #3</w:t>
                      </w:r>
                      <w:r w:rsidR="0002628B" w:rsidRPr="00C969F6">
                        <w:rPr>
                          <w:rFonts w:ascii="Century Gothic" w:hAnsi="Century Gothic"/>
                          <w:bCs/>
                          <w:sz w:val="32"/>
                          <w:szCs w:val="28"/>
                        </w:rPr>
                        <w:t>)</w:t>
                      </w:r>
                      <w:r w:rsidR="003A3DA0" w:rsidRPr="00C969F6">
                        <w:rPr>
                          <w:rFonts w:ascii="Century Gothic" w:hAnsi="Century Gothic"/>
                          <w:bCs/>
                          <w:sz w:val="32"/>
                          <w:szCs w:val="28"/>
                        </w:rPr>
                        <w:t xml:space="preserve"> </w:t>
                      </w:r>
                    </w:p>
                    <w:p w:rsidR="00E80260" w:rsidRPr="00C969F6" w:rsidRDefault="00E80260" w:rsidP="00BB1676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i/>
                          <w:sz w:val="18"/>
                        </w:rPr>
                      </w:pPr>
                      <w:r w:rsidRPr="00C969F6">
                        <w:rPr>
                          <w:rFonts w:ascii="Century Gothic" w:hAnsi="Century Gothic"/>
                          <w:bCs/>
                          <w:i/>
                          <w:sz w:val="18"/>
                        </w:rPr>
                        <w:t>Revised 10/17</w:t>
                      </w:r>
                    </w:p>
                  </w:txbxContent>
                </v:textbox>
              </v:rect>
            </w:pict>
          </mc:Fallback>
        </mc:AlternateContent>
      </w:r>
    </w:p>
    <w:p w:rsidR="00BB1676" w:rsidRDefault="00BB1676" w:rsidP="00043069">
      <w:pPr>
        <w:jc w:val="center"/>
        <w:rPr>
          <w:rFonts w:asciiTheme="minorHAnsi" w:eastAsia="Times New Roman" w:hAnsiTheme="minorHAnsi" w:cs="Arial"/>
          <w:sz w:val="22"/>
        </w:rPr>
      </w:pPr>
    </w:p>
    <w:p w:rsidR="00BB1676" w:rsidRDefault="00BB1676" w:rsidP="00043069">
      <w:pPr>
        <w:jc w:val="center"/>
        <w:rPr>
          <w:rFonts w:asciiTheme="minorHAnsi" w:eastAsia="Times New Roman" w:hAnsiTheme="minorHAnsi" w:cs="Arial"/>
          <w:sz w:val="22"/>
        </w:rPr>
      </w:pPr>
    </w:p>
    <w:p w:rsidR="003675D9" w:rsidRPr="005E028B" w:rsidRDefault="003675D9" w:rsidP="003675D9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bCs/>
          <w:sz w:val="20"/>
          <w:szCs w:val="20"/>
        </w:rPr>
      </w:pPr>
    </w:p>
    <w:p w:rsidR="005E028B" w:rsidRPr="005E028B" w:rsidRDefault="005E028B" w:rsidP="001B5CD0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5E028B">
        <w:rPr>
          <w:rFonts w:asciiTheme="minorHAnsi" w:hAnsiTheme="minorHAnsi" w:cs="Times New Roman"/>
          <w:bCs/>
          <w:sz w:val="20"/>
          <w:szCs w:val="20"/>
        </w:rPr>
        <w:t>(</w:t>
      </w:r>
      <w:r w:rsidR="001B5CD0" w:rsidRPr="005E028B">
        <w:rPr>
          <w:rFonts w:asciiTheme="minorHAnsi" w:hAnsiTheme="minorHAnsi" w:cs="Times New Roman"/>
          <w:bCs/>
          <w:sz w:val="20"/>
          <w:szCs w:val="20"/>
        </w:rPr>
        <w:t>Items</w:t>
      </w:r>
      <w:r w:rsidRPr="005E028B">
        <w:rPr>
          <w:rFonts w:asciiTheme="minorHAnsi" w:hAnsiTheme="minorHAnsi" w:cs="Times New Roman"/>
          <w:bCs/>
          <w:sz w:val="20"/>
          <w:szCs w:val="20"/>
        </w:rPr>
        <w:t xml:space="preserve"> in </w:t>
      </w:r>
      <w:r w:rsidRPr="005E028B">
        <w:rPr>
          <w:rFonts w:asciiTheme="minorHAnsi" w:hAnsiTheme="minorHAnsi" w:cs="Times New Roman"/>
          <w:b/>
          <w:bCs/>
          <w:sz w:val="20"/>
          <w:szCs w:val="20"/>
          <w:u w:val="single"/>
        </w:rPr>
        <w:t xml:space="preserve">bold and underlined </w:t>
      </w:r>
      <w:r w:rsidRPr="005E028B">
        <w:rPr>
          <w:rFonts w:asciiTheme="minorHAnsi" w:hAnsiTheme="minorHAnsi" w:cs="Times New Roman"/>
          <w:bCs/>
          <w:sz w:val="20"/>
          <w:szCs w:val="20"/>
        </w:rPr>
        <w:t>should be specific to your agency and this layoff)</w:t>
      </w: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/>
          <w:bCs/>
          <w:sz w:val="22"/>
          <w:u w:val="single"/>
        </w:rPr>
        <w:t>Date of letter</w:t>
      </w: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Director of </w:t>
      </w:r>
      <w:r w:rsidR="004D2C1D" w:rsidRPr="00C969F6">
        <w:rPr>
          <w:rFonts w:asciiTheme="minorHAnsi" w:hAnsiTheme="minorHAnsi" w:cs="Times New Roman"/>
          <w:bCs/>
          <w:sz w:val="22"/>
        </w:rPr>
        <w:t xml:space="preserve">State </w:t>
      </w:r>
      <w:r w:rsidRPr="00C969F6">
        <w:rPr>
          <w:rFonts w:asciiTheme="minorHAnsi" w:hAnsiTheme="minorHAnsi" w:cs="Times New Roman"/>
          <w:bCs/>
          <w:sz w:val="22"/>
        </w:rPr>
        <w:t>Civil Service</w:t>
      </w:r>
      <w:bookmarkStart w:id="0" w:name="_GoBack"/>
      <w:bookmarkEnd w:id="0"/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>Department of State Civil Service</w:t>
      </w: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>P.O. Box 94111</w:t>
      </w: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>Baton Rouge, LA 70804 –94111</w:t>
      </w: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>Dear Director</w:t>
      </w:r>
      <w:r w:rsidR="00CE71DD" w:rsidRPr="00C969F6">
        <w:rPr>
          <w:rFonts w:asciiTheme="minorHAnsi" w:hAnsiTheme="minorHAnsi" w:cs="Times New Roman"/>
          <w:bCs/>
          <w:sz w:val="22"/>
        </w:rPr>
        <w:t xml:space="preserve"> Decoteau</w:t>
      </w:r>
      <w:r w:rsidRPr="00C969F6">
        <w:rPr>
          <w:rFonts w:asciiTheme="minorHAnsi" w:hAnsiTheme="minorHAnsi" w:cs="Times New Roman"/>
          <w:bCs/>
          <w:sz w:val="22"/>
        </w:rPr>
        <w:t>:</w:t>
      </w: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In accordance with the provisions of Rule 17.14, we are submitting the following written plan for a proposed layoff for the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 xml:space="preserve">Department </w:t>
      </w:r>
      <w:proofErr w:type="gramStart"/>
      <w:r w:rsidRPr="00C969F6">
        <w:rPr>
          <w:rFonts w:asciiTheme="minorHAnsi" w:hAnsiTheme="minorHAnsi" w:cs="Times New Roman"/>
          <w:b/>
          <w:bCs/>
          <w:sz w:val="22"/>
          <w:u w:val="single"/>
        </w:rPr>
        <w:t>of</w:t>
      </w:r>
      <w:proofErr w:type="gramEnd"/>
      <w:r w:rsidRPr="00C969F6">
        <w:rPr>
          <w:rFonts w:asciiTheme="minorHAnsi" w:hAnsiTheme="minorHAnsi" w:cs="Times New Roman"/>
          <w:b/>
          <w:bCs/>
          <w:sz w:val="22"/>
          <w:u w:val="single"/>
        </w:rPr>
        <w:t xml:space="preserve">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="00C969F6" w:rsidRPr="00C969F6">
        <w:rPr>
          <w:rFonts w:asciiTheme="minorHAnsi" w:hAnsiTheme="minorHAnsi" w:cs="Times New Roman"/>
          <w:b/>
          <w:bCs/>
          <w:sz w:val="22"/>
          <w:u w:val="single"/>
        </w:rPr>
        <w:t>.</w:t>
      </w:r>
      <w:r w:rsidR="00C969F6" w:rsidRPr="00C969F6">
        <w:rPr>
          <w:rFonts w:asciiTheme="minorHAnsi" w:hAnsiTheme="minorHAnsi" w:cs="Times New Roman"/>
          <w:bCs/>
          <w:sz w:val="22"/>
        </w:rPr>
        <w:t xml:space="preserve"> </w:t>
      </w:r>
      <w:r w:rsidRPr="00C969F6">
        <w:rPr>
          <w:rFonts w:asciiTheme="minorHAnsi" w:hAnsiTheme="minorHAnsi" w:cs="Times New Roman"/>
          <w:bCs/>
          <w:sz w:val="22"/>
        </w:rPr>
        <w:t>We have provided the required information below in the order listed in Rule 17.14.</w:t>
      </w:r>
    </w:p>
    <w:p w:rsidR="004D2C1D" w:rsidRPr="00C969F6" w:rsidRDefault="004D2C1D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The affected organization unit (per Rule 1.21.1) is the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  <w:t>.</w:t>
      </w: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The layoff is being proposed because of </w:t>
      </w:r>
      <w:r w:rsidR="00E80260" w:rsidRPr="00C969F6">
        <w:rPr>
          <w:rFonts w:asciiTheme="minorHAnsi" w:hAnsiTheme="minorHAnsi" w:cs="Times New Roman"/>
          <w:b/>
          <w:bCs/>
          <w:sz w:val="22"/>
          <w:u w:val="single"/>
        </w:rPr>
        <w:t>lack of work/lack of funds</w:t>
      </w:r>
      <w:r w:rsidR="00E80260" w:rsidRPr="00C969F6">
        <w:rPr>
          <w:rFonts w:asciiTheme="minorHAnsi" w:hAnsiTheme="minorHAnsi" w:cs="Times New Roman"/>
          <w:b/>
          <w:bCs/>
          <w:sz w:val="22"/>
        </w:rPr>
        <w:t xml:space="preserve"> </w:t>
      </w:r>
      <w:r w:rsidRPr="00C969F6">
        <w:rPr>
          <w:rFonts w:asciiTheme="minorHAnsi" w:hAnsiTheme="minorHAnsi" w:cs="Times New Roman"/>
          <w:b/>
          <w:bCs/>
          <w:sz w:val="22"/>
        </w:rPr>
        <w:t>(describe specifics of the situation).</w:t>
      </w: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We have taken the following budgetary reduction measures to help avoid the layoff: 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  <w:t>(example: a hiring freeze, furlough)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  <w:t>.</w:t>
      </w: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The proposed effective date is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Cs/>
          <w:sz w:val="22"/>
        </w:rPr>
        <w:t>at the close of business.</w:t>
      </w: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>The commuting area (per Rule 1.9</w:t>
      </w:r>
      <w:r w:rsidR="004D48D3" w:rsidRPr="00C969F6">
        <w:rPr>
          <w:rFonts w:asciiTheme="minorHAnsi" w:hAnsiTheme="minorHAnsi" w:cs="Times New Roman"/>
          <w:bCs/>
          <w:sz w:val="22"/>
        </w:rPr>
        <w:t>.01) to be used for this layoff</w:t>
      </w:r>
      <w:r w:rsidRPr="00C969F6">
        <w:rPr>
          <w:rFonts w:asciiTheme="minorHAnsi" w:hAnsiTheme="minorHAnsi" w:cs="Times New Roman"/>
          <w:bCs/>
          <w:sz w:val="22"/>
        </w:rPr>
        <w:t xml:space="preserve"> is 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  <w:t xml:space="preserve">. </w:t>
      </w: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The pay of employees who relocate to lower jobs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 xml:space="preserve">will/will not </w:t>
      </w:r>
      <w:r w:rsidRPr="00C969F6">
        <w:rPr>
          <w:rFonts w:asciiTheme="minorHAnsi" w:hAnsiTheme="minorHAnsi" w:cs="Times New Roman"/>
          <w:bCs/>
          <w:sz w:val="22"/>
        </w:rPr>
        <w:t>be cut</w:t>
      </w:r>
      <w:r w:rsidR="00C969F6" w:rsidRPr="00C969F6">
        <w:rPr>
          <w:rFonts w:asciiTheme="minorHAnsi" w:hAnsiTheme="minorHAnsi" w:cs="Times New Roman"/>
          <w:bCs/>
          <w:sz w:val="22"/>
        </w:rPr>
        <w:t xml:space="preserve">. </w:t>
      </w:r>
      <w:r w:rsidRPr="00C969F6">
        <w:rPr>
          <w:rFonts w:asciiTheme="minorHAnsi" w:hAnsiTheme="minorHAnsi" w:cs="Times New Roman"/>
          <w:bCs/>
          <w:sz w:val="22"/>
        </w:rPr>
        <w:t xml:space="preserve">If pay will be cut, by what </w:t>
      </w:r>
      <w:proofErr w:type="gramStart"/>
      <w:r w:rsidRPr="00C969F6">
        <w:rPr>
          <w:rFonts w:asciiTheme="minorHAnsi" w:hAnsiTheme="minorHAnsi" w:cs="Times New Roman"/>
          <w:bCs/>
          <w:sz w:val="22"/>
        </w:rPr>
        <w:t>%</w:t>
      </w:r>
      <w:proofErr w:type="gramEnd"/>
      <w:r w:rsidRPr="00C969F6">
        <w:rPr>
          <w:rFonts w:asciiTheme="minorHAnsi" w:hAnsiTheme="minorHAnsi" w:cs="Times New Roman"/>
          <w:bCs/>
          <w:sz w:val="22"/>
        </w:rPr>
        <w:t>? ________________</w:t>
      </w:r>
      <w:r w:rsidR="00C969F6" w:rsidRPr="00C969F6">
        <w:rPr>
          <w:rFonts w:asciiTheme="minorHAnsi" w:hAnsiTheme="minorHAnsi" w:cs="Times New Roman"/>
          <w:bCs/>
          <w:sz w:val="22"/>
        </w:rPr>
        <w:t xml:space="preserve">. </w:t>
      </w:r>
      <w:r w:rsidRPr="00C969F6">
        <w:rPr>
          <w:rFonts w:asciiTheme="minorHAnsi" w:hAnsiTheme="minorHAnsi" w:cs="Times New Roman"/>
          <w:bCs/>
          <w:sz w:val="22"/>
        </w:rPr>
        <w:t>Will the pay of any employees be red-circled?</w:t>
      </w:r>
      <w:r w:rsidRPr="00C969F6">
        <w:rPr>
          <w:rFonts w:asciiTheme="minorHAnsi" w:hAnsiTheme="minorHAnsi" w:cs="Times New Roman"/>
          <w:b/>
          <w:bCs/>
          <w:sz w:val="22"/>
        </w:rPr>
        <w:t xml:space="preserve"> </w:t>
      </w: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a.) The positions to be abolished are domiciled in the </w:t>
      </w:r>
      <w:proofErr w:type="gramStart"/>
      <w:r w:rsidRPr="00C969F6">
        <w:rPr>
          <w:rFonts w:asciiTheme="minorHAnsi" w:hAnsiTheme="minorHAnsi" w:cs="Times New Roman"/>
          <w:bCs/>
          <w:sz w:val="22"/>
        </w:rPr>
        <w:t>parish(</w:t>
      </w:r>
      <w:proofErr w:type="spellStart"/>
      <w:proofErr w:type="gramEnd"/>
      <w:r w:rsidRPr="00C969F6">
        <w:rPr>
          <w:rFonts w:asciiTheme="minorHAnsi" w:hAnsiTheme="minorHAnsi" w:cs="Times New Roman"/>
          <w:bCs/>
          <w:sz w:val="22"/>
        </w:rPr>
        <w:t>es</w:t>
      </w:r>
      <w:proofErr w:type="spellEnd"/>
      <w:r w:rsidRPr="00C969F6">
        <w:rPr>
          <w:rFonts w:asciiTheme="minorHAnsi" w:hAnsiTheme="minorHAnsi" w:cs="Times New Roman"/>
          <w:bCs/>
          <w:sz w:val="22"/>
        </w:rPr>
        <w:t xml:space="preserve">) of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ab/>
      </w:r>
      <w:r w:rsidRPr="00C969F6">
        <w:rPr>
          <w:rFonts w:asciiTheme="minorHAnsi" w:hAnsiTheme="minorHAnsi" w:cs="Times New Roman"/>
          <w:bCs/>
          <w:sz w:val="22"/>
          <w:u w:val="single"/>
        </w:rPr>
        <w:t>.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 xml:space="preserve"> </w:t>
      </w:r>
    </w:p>
    <w:p w:rsidR="005E028B" w:rsidRPr="00C969F6" w:rsidRDefault="005E028B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b.) The job titles, number of positions in each job title, position number and the career fields for the positions being abolished: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789"/>
        <w:gridCol w:w="2519"/>
        <w:gridCol w:w="2519"/>
        <w:gridCol w:w="2505"/>
      </w:tblGrid>
      <w:tr w:rsidR="00533B73" w:rsidRPr="00C969F6" w:rsidTr="00533B73">
        <w:tc>
          <w:tcPr>
            <w:tcW w:w="1836" w:type="dxa"/>
          </w:tcPr>
          <w:p w:rsidR="00533B73" w:rsidRPr="00C969F6" w:rsidRDefault="00533B73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Job Title</w:t>
            </w:r>
          </w:p>
        </w:tc>
        <w:tc>
          <w:tcPr>
            <w:tcW w:w="2574" w:type="dxa"/>
          </w:tcPr>
          <w:p w:rsidR="00533B73" w:rsidRPr="00C969F6" w:rsidRDefault="00533B73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# of Position</w:t>
            </w:r>
            <w:r w:rsidR="001B5CD0" w:rsidRPr="00C969F6">
              <w:rPr>
                <w:rFonts w:asciiTheme="minorHAnsi" w:hAnsiTheme="minorHAnsi" w:cs="Times New Roman"/>
                <w:bCs/>
                <w:sz w:val="22"/>
              </w:rPr>
              <w:t>(</w:t>
            </w:r>
            <w:r w:rsidRPr="00C969F6">
              <w:rPr>
                <w:rFonts w:asciiTheme="minorHAnsi" w:hAnsiTheme="minorHAnsi" w:cs="Times New Roman"/>
                <w:bCs/>
                <w:sz w:val="22"/>
              </w:rPr>
              <w:t>s</w:t>
            </w:r>
            <w:r w:rsidR="001B5CD0" w:rsidRPr="00C969F6">
              <w:rPr>
                <w:rFonts w:asciiTheme="minorHAnsi" w:hAnsiTheme="minorHAnsi" w:cs="Times New Roman"/>
                <w:bCs/>
                <w:sz w:val="22"/>
              </w:rPr>
              <w:t>)</w:t>
            </w:r>
          </w:p>
        </w:tc>
        <w:tc>
          <w:tcPr>
            <w:tcW w:w="2574" w:type="dxa"/>
          </w:tcPr>
          <w:p w:rsidR="00533B73" w:rsidRPr="00C969F6" w:rsidRDefault="00533B73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 xml:space="preserve">Position </w:t>
            </w:r>
            <w:r w:rsidR="001B5CD0" w:rsidRPr="00C969F6">
              <w:rPr>
                <w:rFonts w:asciiTheme="minorHAnsi" w:hAnsiTheme="minorHAnsi" w:cs="Times New Roman"/>
                <w:bCs/>
                <w:sz w:val="22"/>
              </w:rPr>
              <w:t>Number(s)</w:t>
            </w:r>
          </w:p>
        </w:tc>
        <w:tc>
          <w:tcPr>
            <w:tcW w:w="2574" w:type="dxa"/>
          </w:tcPr>
          <w:p w:rsidR="00533B73" w:rsidRPr="00C969F6" w:rsidRDefault="00533B73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Career Field</w:t>
            </w:r>
          </w:p>
        </w:tc>
      </w:tr>
      <w:tr w:rsidR="00533B73" w:rsidRPr="00C969F6" w:rsidTr="00533B73">
        <w:tc>
          <w:tcPr>
            <w:tcW w:w="1836" w:type="dxa"/>
          </w:tcPr>
          <w:p w:rsidR="00533B73" w:rsidRPr="00C969F6" w:rsidRDefault="00533B73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2574" w:type="dxa"/>
          </w:tcPr>
          <w:p w:rsidR="00533B73" w:rsidRPr="00C969F6" w:rsidRDefault="00533B73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2574" w:type="dxa"/>
          </w:tcPr>
          <w:p w:rsidR="00533B73" w:rsidRPr="00C969F6" w:rsidRDefault="00533B73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2574" w:type="dxa"/>
          </w:tcPr>
          <w:p w:rsidR="00533B73" w:rsidRPr="00C969F6" w:rsidRDefault="00533B73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sz w:val="22"/>
                <w:u w:val="single"/>
              </w:rPr>
            </w:pPr>
          </w:p>
        </w:tc>
      </w:tr>
    </w:tbl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8D71C4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Repealed effective July 1, 2014. </w:t>
      </w: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>The Parish, Career Field, Name, Job Title, Position Number and Adjusted Service Date for employees expected to be laid off.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4"/>
        <w:gridCol w:w="981"/>
        <w:gridCol w:w="2006"/>
        <w:gridCol w:w="1657"/>
        <w:gridCol w:w="1502"/>
        <w:gridCol w:w="1950"/>
      </w:tblGrid>
      <w:tr w:rsidR="00E80260" w:rsidRPr="00C969F6" w:rsidTr="00533B73">
        <w:tc>
          <w:tcPr>
            <w:tcW w:w="1278" w:type="dxa"/>
          </w:tcPr>
          <w:p w:rsidR="00E80260" w:rsidRPr="00C969F6" w:rsidRDefault="00E8026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Parish</w:t>
            </w:r>
          </w:p>
        </w:tc>
        <w:tc>
          <w:tcPr>
            <w:tcW w:w="990" w:type="dxa"/>
          </w:tcPr>
          <w:p w:rsidR="00E80260" w:rsidRPr="00C969F6" w:rsidRDefault="00E8026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Career Field</w:t>
            </w:r>
          </w:p>
        </w:tc>
        <w:tc>
          <w:tcPr>
            <w:tcW w:w="2070" w:type="dxa"/>
          </w:tcPr>
          <w:p w:rsidR="00E80260" w:rsidRPr="00C969F6" w:rsidRDefault="00E8026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Name</w:t>
            </w:r>
          </w:p>
        </w:tc>
        <w:tc>
          <w:tcPr>
            <w:tcW w:w="1710" w:type="dxa"/>
          </w:tcPr>
          <w:p w:rsidR="00E80260" w:rsidRPr="00C969F6" w:rsidRDefault="00E8026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Job Title</w:t>
            </w:r>
          </w:p>
        </w:tc>
        <w:tc>
          <w:tcPr>
            <w:tcW w:w="1530" w:type="dxa"/>
          </w:tcPr>
          <w:p w:rsidR="00E80260" w:rsidRPr="00C969F6" w:rsidRDefault="00E8026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 xml:space="preserve">Position </w:t>
            </w:r>
            <w:r w:rsidR="001B5CD0" w:rsidRPr="00C969F6">
              <w:rPr>
                <w:rFonts w:asciiTheme="minorHAnsi" w:hAnsiTheme="minorHAnsi" w:cs="Times New Roman"/>
                <w:bCs/>
                <w:sz w:val="22"/>
              </w:rPr>
              <w:t>Number</w:t>
            </w:r>
          </w:p>
        </w:tc>
        <w:tc>
          <w:tcPr>
            <w:tcW w:w="1998" w:type="dxa"/>
          </w:tcPr>
          <w:p w:rsidR="00E80260" w:rsidRPr="00C969F6" w:rsidRDefault="00E8026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Adjusted Svc Date</w:t>
            </w:r>
          </w:p>
        </w:tc>
      </w:tr>
      <w:tr w:rsidR="00E80260" w:rsidRPr="00C969F6" w:rsidTr="00533B73">
        <w:tc>
          <w:tcPr>
            <w:tcW w:w="1278" w:type="dxa"/>
          </w:tcPr>
          <w:p w:rsidR="00E80260" w:rsidRPr="00C969F6" w:rsidRDefault="00E8026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990" w:type="dxa"/>
          </w:tcPr>
          <w:p w:rsidR="00E80260" w:rsidRPr="00C969F6" w:rsidRDefault="00E8026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2070" w:type="dxa"/>
          </w:tcPr>
          <w:p w:rsidR="00E80260" w:rsidRPr="00C969F6" w:rsidRDefault="00E8026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1710" w:type="dxa"/>
          </w:tcPr>
          <w:p w:rsidR="00E80260" w:rsidRPr="00C969F6" w:rsidRDefault="00E8026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1530" w:type="dxa"/>
          </w:tcPr>
          <w:p w:rsidR="00E80260" w:rsidRPr="00C969F6" w:rsidRDefault="00E8026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1998" w:type="dxa"/>
          </w:tcPr>
          <w:p w:rsidR="00E80260" w:rsidRPr="00C969F6" w:rsidRDefault="00E8026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</w:tr>
    </w:tbl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lastRenderedPageBreak/>
        <w:t xml:space="preserve">The Parish, Career Field, Name, Adjusted Service Date, </w:t>
      </w:r>
      <w:r w:rsidR="001B5CD0" w:rsidRPr="00C969F6">
        <w:rPr>
          <w:rFonts w:asciiTheme="minorHAnsi" w:hAnsiTheme="minorHAnsi" w:cs="Times New Roman"/>
          <w:bCs/>
          <w:sz w:val="22"/>
        </w:rPr>
        <w:t>Proposed Job Title</w:t>
      </w:r>
      <w:r w:rsidRPr="00C969F6">
        <w:rPr>
          <w:rFonts w:asciiTheme="minorHAnsi" w:hAnsiTheme="minorHAnsi" w:cs="Times New Roman"/>
          <w:bCs/>
          <w:sz w:val="22"/>
        </w:rPr>
        <w:t xml:space="preserve"> and Proposed </w:t>
      </w:r>
      <w:r w:rsidR="001B5CD0" w:rsidRPr="00C969F6">
        <w:rPr>
          <w:rFonts w:asciiTheme="minorHAnsi" w:hAnsiTheme="minorHAnsi" w:cs="Times New Roman"/>
          <w:bCs/>
          <w:sz w:val="22"/>
        </w:rPr>
        <w:t>Position Number</w:t>
      </w:r>
      <w:r w:rsidRPr="00C969F6">
        <w:rPr>
          <w:rFonts w:asciiTheme="minorHAnsi" w:hAnsiTheme="minorHAnsi" w:cs="Times New Roman"/>
          <w:bCs/>
          <w:sz w:val="22"/>
        </w:rPr>
        <w:t xml:space="preserve"> to be offered for employees who will be moved to vacancies created as the result of the layoff.</w:t>
      </w:r>
    </w:p>
    <w:tbl>
      <w:tblPr>
        <w:tblStyle w:val="TableGrid"/>
        <w:tblW w:w="9648" w:type="dxa"/>
        <w:tblInd w:w="720" w:type="dxa"/>
        <w:tblLook w:val="04A0" w:firstRow="1" w:lastRow="0" w:firstColumn="1" w:lastColumn="0" w:noHBand="0" w:noVBand="1"/>
      </w:tblPr>
      <w:tblGrid>
        <w:gridCol w:w="1278"/>
        <w:gridCol w:w="990"/>
        <w:gridCol w:w="2070"/>
        <w:gridCol w:w="1710"/>
        <w:gridCol w:w="1710"/>
        <w:gridCol w:w="1890"/>
      </w:tblGrid>
      <w:tr w:rsidR="001B5CD0" w:rsidRPr="00C969F6" w:rsidTr="00533B73">
        <w:tc>
          <w:tcPr>
            <w:tcW w:w="1278" w:type="dxa"/>
          </w:tcPr>
          <w:p w:rsidR="001B5CD0" w:rsidRPr="00C969F6" w:rsidRDefault="001B5CD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Parish</w:t>
            </w:r>
          </w:p>
        </w:tc>
        <w:tc>
          <w:tcPr>
            <w:tcW w:w="990" w:type="dxa"/>
          </w:tcPr>
          <w:p w:rsidR="001B5CD0" w:rsidRPr="00C969F6" w:rsidRDefault="001B5CD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Career Field</w:t>
            </w:r>
          </w:p>
        </w:tc>
        <w:tc>
          <w:tcPr>
            <w:tcW w:w="2070" w:type="dxa"/>
          </w:tcPr>
          <w:p w:rsidR="001B5CD0" w:rsidRPr="00C969F6" w:rsidRDefault="001B5CD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Name</w:t>
            </w:r>
          </w:p>
        </w:tc>
        <w:tc>
          <w:tcPr>
            <w:tcW w:w="1710" w:type="dxa"/>
          </w:tcPr>
          <w:p w:rsidR="001B5CD0" w:rsidRPr="00C969F6" w:rsidRDefault="001B5CD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Adjusted Svc Date</w:t>
            </w:r>
          </w:p>
        </w:tc>
        <w:tc>
          <w:tcPr>
            <w:tcW w:w="1710" w:type="dxa"/>
          </w:tcPr>
          <w:p w:rsidR="001B5CD0" w:rsidRPr="00C969F6" w:rsidRDefault="001B5CD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Proposed Job Title</w:t>
            </w:r>
          </w:p>
        </w:tc>
        <w:tc>
          <w:tcPr>
            <w:tcW w:w="1890" w:type="dxa"/>
          </w:tcPr>
          <w:p w:rsidR="001B5CD0" w:rsidRPr="00C969F6" w:rsidRDefault="001B5CD0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Proposed Position Number</w:t>
            </w:r>
          </w:p>
        </w:tc>
      </w:tr>
      <w:tr w:rsidR="001B5CD0" w:rsidRPr="00C969F6" w:rsidTr="00533B73">
        <w:tc>
          <w:tcPr>
            <w:tcW w:w="1278" w:type="dxa"/>
          </w:tcPr>
          <w:p w:rsidR="001B5CD0" w:rsidRPr="00C969F6" w:rsidRDefault="001B5CD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990" w:type="dxa"/>
          </w:tcPr>
          <w:p w:rsidR="001B5CD0" w:rsidRPr="00C969F6" w:rsidRDefault="001B5CD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2070" w:type="dxa"/>
          </w:tcPr>
          <w:p w:rsidR="001B5CD0" w:rsidRPr="00C969F6" w:rsidRDefault="001B5CD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1710" w:type="dxa"/>
          </w:tcPr>
          <w:p w:rsidR="001B5CD0" w:rsidRPr="00C969F6" w:rsidRDefault="001B5CD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1710" w:type="dxa"/>
          </w:tcPr>
          <w:p w:rsidR="001B5CD0" w:rsidRPr="00C969F6" w:rsidRDefault="001B5CD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1890" w:type="dxa"/>
          </w:tcPr>
          <w:p w:rsidR="001B5CD0" w:rsidRPr="00C969F6" w:rsidRDefault="001B5CD0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</w:tr>
    </w:tbl>
    <w:p w:rsidR="00533B73" w:rsidRPr="00C969F6" w:rsidRDefault="00533B73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We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>have/have not</w:t>
      </w:r>
      <w:r w:rsidRPr="00C969F6">
        <w:rPr>
          <w:rFonts w:asciiTheme="minorHAnsi" w:hAnsiTheme="minorHAnsi" w:cs="Times New Roman"/>
          <w:bCs/>
          <w:sz w:val="22"/>
        </w:rPr>
        <w:t xml:space="preserve"> exempted any employees from layoff Civil Service Rule 17.15(e). (Reasons for any exemptions must be provided).</w:t>
      </w: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 xml:space="preserve">We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>are/are not</w:t>
      </w:r>
      <w:r w:rsidRPr="00C969F6">
        <w:rPr>
          <w:rFonts w:asciiTheme="minorHAnsi" w:hAnsiTheme="minorHAnsi" w:cs="Times New Roman"/>
          <w:bCs/>
          <w:sz w:val="22"/>
        </w:rPr>
        <w:t xml:space="preserve"> requesting any exceptions under Civil Service Rule 17.3. (Reasons must be provided for any requested exceptions</w:t>
      </w:r>
      <w:r w:rsidR="00C969F6" w:rsidRPr="00C969F6">
        <w:rPr>
          <w:rFonts w:asciiTheme="minorHAnsi" w:hAnsiTheme="minorHAnsi" w:cs="Times New Roman"/>
          <w:bCs/>
          <w:sz w:val="22"/>
        </w:rPr>
        <w:t xml:space="preserve">. </w:t>
      </w:r>
      <w:r w:rsidRPr="00C969F6">
        <w:rPr>
          <w:rFonts w:asciiTheme="minorHAnsi" w:hAnsiTheme="minorHAnsi" w:cs="Times New Roman"/>
          <w:bCs/>
          <w:sz w:val="22"/>
        </w:rPr>
        <w:t>Include exceptions that may be needed during recall of employees on Department Preferred Reemployment List).</w:t>
      </w:r>
    </w:p>
    <w:p w:rsidR="00F95936" w:rsidRPr="00C969F6" w:rsidRDefault="00F95936" w:rsidP="00C969F6">
      <w:pPr>
        <w:autoSpaceDE w:val="0"/>
        <w:autoSpaceDN w:val="0"/>
        <w:adjustRightInd w:val="0"/>
        <w:ind w:left="72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>Name, Job Title, Authorizing Rule #, Appointment Begin and End Date, and Pay of all unclassified and classified temporary, non-permanent appointees in the affected organizational unit, and how these positions will be affected by the layoff.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100"/>
        <w:gridCol w:w="1836"/>
        <w:gridCol w:w="715"/>
        <w:gridCol w:w="1582"/>
        <w:gridCol w:w="1420"/>
        <w:gridCol w:w="1679"/>
      </w:tblGrid>
      <w:tr w:rsidR="00221BDF" w:rsidRPr="00C969F6" w:rsidTr="00221BDF">
        <w:tc>
          <w:tcPr>
            <w:tcW w:w="2160" w:type="dxa"/>
          </w:tcPr>
          <w:p w:rsidR="00221BDF" w:rsidRPr="00C969F6" w:rsidRDefault="00221BDF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Name</w:t>
            </w:r>
          </w:p>
        </w:tc>
        <w:tc>
          <w:tcPr>
            <w:tcW w:w="1890" w:type="dxa"/>
          </w:tcPr>
          <w:p w:rsidR="00221BDF" w:rsidRPr="00C969F6" w:rsidRDefault="00221BDF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Job Title</w:t>
            </w:r>
          </w:p>
        </w:tc>
        <w:tc>
          <w:tcPr>
            <w:tcW w:w="720" w:type="dxa"/>
          </w:tcPr>
          <w:p w:rsidR="00221BDF" w:rsidRPr="00C969F6" w:rsidRDefault="00221BDF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Rule #</w:t>
            </w:r>
          </w:p>
        </w:tc>
        <w:tc>
          <w:tcPr>
            <w:tcW w:w="1620" w:type="dxa"/>
          </w:tcPr>
          <w:p w:rsidR="00221BDF" w:rsidRPr="00C969F6" w:rsidRDefault="00221BDF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Appt. Begin Date</w:t>
            </w:r>
          </w:p>
        </w:tc>
        <w:tc>
          <w:tcPr>
            <w:tcW w:w="1452" w:type="dxa"/>
          </w:tcPr>
          <w:p w:rsidR="00221BDF" w:rsidRPr="00C969F6" w:rsidRDefault="00221BDF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Appt. End Date</w:t>
            </w:r>
          </w:p>
        </w:tc>
        <w:tc>
          <w:tcPr>
            <w:tcW w:w="1716" w:type="dxa"/>
          </w:tcPr>
          <w:p w:rsidR="00221BDF" w:rsidRPr="00C969F6" w:rsidRDefault="00221BDF" w:rsidP="00FD639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bCs/>
                <w:sz w:val="22"/>
              </w:rPr>
            </w:pPr>
            <w:r w:rsidRPr="00C969F6">
              <w:rPr>
                <w:rFonts w:asciiTheme="minorHAnsi" w:hAnsiTheme="minorHAnsi" w:cs="Times New Roman"/>
                <w:bCs/>
                <w:sz w:val="22"/>
              </w:rPr>
              <w:t>Annual or Hourly Salary</w:t>
            </w:r>
          </w:p>
        </w:tc>
      </w:tr>
      <w:tr w:rsidR="00221BDF" w:rsidRPr="00C969F6" w:rsidTr="00221BDF">
        <w:tc>
          <w:tcPr>
            <w:tcW w:w="2160" w:type="dxa"/>
          </w:tcPr>
          <w:p w:rsidR="00221BDF" w:rsidRPr="00C969F6" w:rsidRDefault="00221BDF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1890" w:type="dxa"/>
          </w:tcPr>
          <w:p w:rsidR="00221BDF" w:rsidRPr="00C969F6" w:rsidRDefault="00221BDF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720" w:type="dxa"/>
          </w:tcPr>
          <w:p w:rsidR="00221BDF" w:rsidRPr="00C969F6" w:rsidRDefault="00221BDF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1620" w:type="dxa"/>
          </w:tcPr>
          <w:p w:rsidR="00221BDF" w:rsidRPr="00C969F6" w:rsidRDefault="00221BDF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1452" w:type="dxa"/>
          </w:tcPr>
          <w:p w:rsidR="00221BDF" w:rsidRPr="00C969F6" w:rsidRDefault="00221BDF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  <w:tc>
          <w:tcPr>
            <w:tcW w:w="1716" w:type="dxa"/>
          </w:tcPr>
          <w:p w:rsidR="00221BDF" w:rsidRPr="00C969F6" w:rsidRDefault="00221BDF" w:rsidP="00C969F6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Cs/>
                <w:sz w:val="22"/>
              </w:rPr>
            </w:pPr>
          </w:p>
        </w:tc>
      </w:tr>
    </w:tbl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C969F6" w:rsidRPr="00C969F6" w:rsidRDefault="005E028B" w:rsidP="00C969F6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proofErr w:type="gramStart"/>
      <w:r w:rsidRPr="00C969F6">
        <w:rPr>
          <w:rFonts w:asciiTheme="minorHAnsi" w:hAnsiTheme="minorHAnsi" w:cs="Times New Roman"/>
          <w:bCs/>
          <w:sz w:val="22"/>
        </w:rPr>
        <w:t xml:space="preserve">We </w:t>
      </w:r>
      <w:r w:rsidRPr="00C969F6">
        <w:rPr>
          <w:rFonts w:asciiTheme="minorHAnsi" w:hAnsiTheme="minorHAnsi" w:cs="Times New Roman"/>
          <w:b/>
          <w:bCs/>
          <w:sz w:val="22"/>
          <w:u w:val="single"/>
        </w:rPr>
        <w:t>do/do not</w:t>
      </w:r>
      <w:r w:rsidRPr="00C969F6">
        <w:rPr>
          <w:rFonts w:asciiTheme="minorHAnsi" w:hAnsiTheme="minorHAnsi" w:cs="Times New Roman"/>
          <w:bCs/>
          <w:sz w:val="22"/>
        </w:rPr>
        <w:t xml:space="preserve"> have contracts currently in effect or anticipated that may be causative or related to the layoff.</w:t>
      </w:r>
      <w:proofErr w:type="gramEnd"/>
      <w:r w:rsidRPr="00C969F6">
        <w:rPr>
          <w:rFonts w:asciiTheme="minorHAnsi" w:hAnsiTheme="minorHAnsi" w:cs="Times New Roman"/>
          <w:bCs/>
          <w:sz w:val="22"/>
        </w:rPr>
        <w:t xml:space="preserve"> Explain.</w:t>
      </w:r>
    </w:p>
    <w:p w:rsidR="00C969F6" w:rsidRPr="00C969F6" w:rsidRDefault="00C969F6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>We would appreciate your review and approval of our plan so that we may proceed with this layoff.</w:t>
      </w: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5E028B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  <w:r w:rsidRPr="00C969F6">
        <w:rPr>
          <w:rFonts w:asciiTheme="minorHAnsi" w:hAnsiTheme="minorHAnsi" w:cs="Times New Roman"/>
          <w:bCs/>
          <w:sz w:val="22"/>
        </w:rPr>
        <w:t>Sincerely,</w:t>
      </w:r>
    </w:p>
    <w:p w:rsidR="005E028B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C969F6" w:rsidRDefault="00C969F6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C969F6" w:rsidRPr="00C969F6" w:rsidRDefault="00C969F6" w:rsidP="00C969F6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2"/>
        </w:rPr>
      </w:pPr>
    </w:p>
    <w:p w:rsidR="00DC30CE" w:rsidRPr="00C969F6" w:rsidRDefault="005E028B" w:rsidP="00C969F6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2"/>
          <w:u w:val="single"/>
        </w:rPr>
      </w:pPr>
      <w:r w:rsidRPr="00C969F6">
        <w:rPr>
          <w:rFonts w:asciiTheme="minorHAnsi" w:hAnsiTheme="minorHAnsi" w:cs="Times New Roman"/>
          <w:b/>
          <w:bCs/>
          <w:sz w:val="22"/>
          <w:u w:val="single"/>
        </w:rPr>
        <w:t>Signature of Appointing Authority</w:t>
      </w:r>
    </w:p>
    <w:sectPr w:rsidR="00DC30CE" w:rsidRPr="00C969F6" w:rsidSect="0002628B">
      <w:headerReference w:type="default" r:id="rId8"/>
      <w:pgSz w:w="12240" w:h="15840"/>
      <w:pgMar w:top="1440" w:right="1080" w:bottom="864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1E" w:rsidRDefault="003F1A1E" w:rsidP="003F1A1E">
      <w:r>
        <w:separator/>
      </w:r>
    </w:p>
  </w:endnote>
  <w:endnote w:type="continuationSeparator" w:id="0">
    <w:p w:rsidR="003F1A1E" w:rsidRDefault="003F1A1E" w:rsidP="003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1E" w:rsidRDefault="003F1A1E" w:rsidP="003F1A1E">
      <w:r>
        <w:separator/>
      </w:r>
    </w:p>
  </w:footnote>
  <w:footnote w:type="continuationSeparator" w:id="0">
    <w:p w:rsidR="003F1A1E" w:rsidRDefault="003F1A1E" w:rsidP="003F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color w:val="7F7F7F" w:themeColor="text1" w:themeTint="80"/>
        <w:szCs w:val="24"/>
      </w:rPr>
      <w:id w:val="21451575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:rsidR="003F1A1E" w:rsidRPr="005231D9" w:rsidRDefault="003F1A1E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 w:rsidRPr="005231D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JOB AIDS AND RESOURCES</w:t>
        </w:r>
      </w:p>
      <w:p w:rsidR="003F1A1E" w:rsidRPr="005231D9" w:rsidRDefault="00092032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 xml:space="preserve">Layoff </w:t>
        </w:r>
        <w:r w:rsidR="00F95936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Plan Sample (Template #3)</w:t>
        </w:r>
      </w:p>
      <w:p w:rsidR="003F1A1E" w:rsidRPr="005231D9" w:rsidRDefault="003F1A1E" w:rsidP="003F1A1E">
        <w:pPr>
          <w:tabs>
            <w:tab w:val="center" w:pos="4680"/>
            <w:tab w:val="right" w:pos="9360"/>
          </w:tabs>
          <w:jc w:val="right"/>
          <w:rPr>
            <w:rFonts w:asciiTheme="minorHAnsi" w:hAnsiTheme="minorHAnsi"/>
            <w:color w:val="7F7F7F" w:themeColor="text1" w:themeTint="80"/>
            <w:sz w:val="20"/>
            <w:szCs w:val="20"/>
          </w:rPr>
        </w:pP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Page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PAGE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871A16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 of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NUMPAGES 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871A16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3F1A1E" w:rsidRDefault="003F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1D8"/>
    <w:multiLevelType w:val="hybridMultilevel"/>
    <w:tmpl w:val="16C00CF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48E7B91"/>
    <w:multiLevelType w:val="multilevel"/>
    <w:tmpl w:val="920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433D"/>
    <w:multiLevelType w:val="hybridMultilevel"/>
    <w:tmpl w:val="564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56FD"/>
    <w:multiLevelType w:val="multilevel"/>
    <w:tmpl w:val="E42E3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B10C1"/>
    <w:multiLevelType w:val="multilevel"/>
    <w:tmpl w:val="C6B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77895"/>
    <w:multiLevelType w:val="hybridMultilevel"/>
    <w:tmpl w:val="5B368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34066A"/>
    <w:multiLevelType w:val="hybridMultilevel"/>
    <w:tmpl w:val="C6D0BD4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EBD7392"/>
    <w:multiLevelType w:val="multilevel"/>
    <w:tmpl w:val="08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772CF"/>
    <w:multiLevelType w:val="multilevel"/>
    <w:tmpl w:val="7F3ED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87A37"/>
    <w:multiLevelType w:val="hybridMultilevel"/>
    <w:tmpl w:val="AD62F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A608D7"/>
    <w:multiLevelType w:val="multilevel"/>
    <w:tmpl w:val="8D3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05309"/>
    <w:multiLevelType w:val="hybridMultilevel"/>
    <w:tmpl w:val="8818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259F6"/>
    <w:multiLevelType w:val="hybridMultilevel"/>
    <w:tmpl w:val="E964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C2F1E"/>
    <w:multiLevelType w:val="hybridMultilevel"/>
    <w:tmpl w:val="5560D322"/>
    <w:lvl w:ilvl="0" w:tplc="7476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4589C"/>
    <w:multiLevelType w:val="hybridMultilevel"/>
    <w:tmpl w:val="1F8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812AD"/>
    <w:multiLevelType w:val="hybridMultilevel"/>
    <w:tmpl w:val="6B6A6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1B5B66"/>
    <w:multiLevelType w:val="hybridMultilevel"/>
    <w:tmpl w:val="3D92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E6248"/>
    <w:multiLevelType w:val="multilevel"/>
    <w:tmpl w:val="824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F3859"/>
    <w:multiLevelType w:val="hybridMultilevel"/>
    <w:tmpl w:val="1B7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316D4"/>
    <w:multiLevelType w:val="hybridMultilevel"/>
    <w:tmpl w:val="EAF8E7D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7ABF332F"/>
    <w:multiLevelType w:val="multilevel"/>
    <w:tmpl w:val="A75AC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20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6"/>
  </w:num>
  <w:num w:numId="14">
    <w:abstractNumId w:val="6"/>
  </w:num>
  <w:num w:numId="15">
    <w:abstractNumId w:val="19"/>
  </w:num>
  <w:num w:numId="16">
    <w:abstractNumId w:val="0"/>
  </w:num>
  <w:num w:numId="17">
    <w:abstractNumId w:val="18"/>
  </w:num>
  <w:num w:numId="18">
    <w:abstractNumId w:val="11"/>
  </w:num>
  <w:num w:numId="19">
    <w:abstractNumId w:val="5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2628B"/>
    <w:rsid w:val="00041F5D"/>
    <w:rsid w:val="00043069"/>
    <w:rsid w:val="000902A6"/>
    <w:rsid w:val="00092032"/>
    <w:rsid w:val="00101449"/>
    <w:rsid w:val="00120C09"/>
    <w:rsid w:val="001403CF"/>
    <w:rsid w:val="001857F8"/>
    <w:rsid w:val="001A020C"/>
    <w:rsid w:val="001B557B"/>
    <w:rsid w:val="001B5CD0"/>
    <w:rsid w:val="001E75A4"/>
    <w:rsid w:val="00221BDF"/>
    <w:rsid w:val="002B1443"/>
    <w:rsid w:val="00342B8D"/>
    <w:rsid w:val="003675D9"/>
    <w:rsid w:val="003A3DA0"/>
    <w:rsid w:val="003A75CE"/>
    <w:rsid w:val="003F1A1E"/>
    <w:rsid w:val="00494DFE"/>
    <w:rsid w:val="004D2C1D"/>
    <w:rsid w:val="004D48D3"/>
    <w:rsid w:val="005231D9"/>
    <w:rsid w:val="00533B73"/>
    <w:rsid w:val="00563789"/>
    <w:rsid w:val="005E028B"/>
    <w:rsid w:val="00673268"/>
    <w:rsid w:val="006C6CFE"/>
    <w:rsid w:val="00871A16"/>
    <w:rsid w:val="008C25B0"/>
    <w:rsid w:val="008D71C4"/>
    <w:rsid w:val="00952054"/>
    <w:rsid w:val="009A197A"/>
    <w:rsid w:val="00B204B4"/>
    <w:rsid w:val="00B379DE"/>
    <w:rsid w:val="00B97E77"/>
    <w:rsid w:val="00BB1676"/>
    <w:rsid w:val="00C10A22"/>
    <w:rsid w:val="00C969F6"/>
    <w:rsid w:val="00CE71DD"/>
    <w:rsid w:val="00CE7D96"/>
    <w:rsid w:val="00D6614D"/>
    <w:rsid w:val="00D8448A"/>
    <w:rsid w:val="00D86A4F"/>
    <w:rsid w:val="00DA4765"/>
    <w:rsid w:val="00DC30CE"/>
    <w:rsid w:val="00E0631A"/>
    <w:rsid w:val="00E26B0E"/>
    <w:rsid w:val="00E425A6"/>
    <w:rsid w:val="00E77D11"/>
    <w:rsid w:val="00E80260"/>
    <w:rsid w:val="00F95936"/>
    <w:rsid w:val="00FD5B6F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8A629-C9EF-4BB5-AB00-0FA79FC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69"/>
    <w:pPr>
      <w:spacing w:after="0" w:line="240" w:lineRule="auto"/>
      <w:jc w:val="both"/>
    </w:pPr>
    <w:rPr>
      <w:rFonts w:ascii="Arial" w:hAnsi="Arial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E"/>
    <w:rPr>
      <w:rFonts w:ascii="Arial" w:hAnsi="Arial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E"/>
    <w:rPr>
      <w:rFonts w:ascii="Arial" w:hAnsi="Arial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6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  <w:contextualSpacing/>
    </w:pPr>
  </w:style>
  <w:style w:type="table" w:styleId="TableGrid">
    <w:name w:val="Table Grid"/>
    <w:basedOn w:val="TableNormal"/>
    <w:uiPriority w:val="59"/>
    <w:rsid w:val="00E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6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9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98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1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2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2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8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9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2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79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4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2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3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Gloston</dc:creator>
  <cp:lastModifiedBy>Lindsay Ruiz de Chavez</cp:lastModifiedBy>
  <cp:revision>2</cp:revision>
  <cp:lastPrinted>2018-07-20T20:23:00Z</cp:lastPrinted>
  <dcterms:created xsi:type="dcterms:W3CDTF">2019-04-04T21:17:00Z</dcterms:created>
  <dcterms:modified xsi:type="dcterms:W3CDTF">2019-04-04T21:17:00Z</dcterms:modified>
</cp:coreProperties>
</file>